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7D" w:rsidRDefault="00B44F7D" w:rsidP="00B44F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44F7D" w:rsidRPr="002C429B" w:rsidRDefault="00B44F7D" w:rsidP="00B44F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748C6" w:rsidRDefault="00B44F7D" w:rsidP="00B44F7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  площадью 1012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Степанчиково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50:28:0080205);</w:t>
      </w:r>
    </w:p>
    <w:p w:rsidR="00B44F7D" w:rsidRPr="00B44F7D" w:rsidRDefault="00B44F7D" w:rsidP="00B44F7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B44F7D" w:rsidRPr="00B44F7D" w:rsidRDefault="00B44F7D" w:rsidP="00B44F7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44F7D">
        <w:rPr>
          <w:rFonts w:ascii="Times New Roman" w:hAnsi="Times New Roman" w:cs="Times New Roman"/>
        </w:rPr>
        <w:t>участка,  сведения</w:t>
      </w:r>
      <w:proofErr w:type="gramEnd"/>
      <w:r w:rsidRPr="00B44F7D">
        <w:rPr>
          <w:rFonts w:ascii="Times New Roman" w:hAnsi="Times New Roman" w:cs="Times New Roman"/>
        </w:rPr>
        <w:t xml:space="preserve"> о котором не  внесены в ЕГРН». </w:t>
      </w:r>
      <w:r w:rsidRPr="00B4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F7D" w:rsidRPr="00B44F7D" w:rsidRDefault="00B44F7D" w:rsidP="00B44F7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  27.01.2023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44F7D" w:rsidRPr="00B44F7D" w:rsidRDefault="00B44F7D" w:rsidP="00B44F7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44F7D">
        <w:rPr>
          <w:rFonts w:ascii="Times New Roman" w:eastAsia="Times New Roman" w:hAnsi="Times New Roman" w:cs="Times New Roman"/>
          <w:lang w:eastAsia="x-none"/>
        </w:rPr>
        <w:tab/>
      </w:r>
    </w:p>
    <w:p w:rsidR="00B44F7D" w:rsidRPr="00B44F7D" w:rsidRDefault="00B44F7D" w:rsidP="00B44F7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B44F7D">
        <w:rPr>
          <w:rFonts w:ascii="Times New Roman" w:eastAsia="Times New Roman" w:hAnsi="Times New Roman" w:cs="Times New Roman"/>
          <w:lang w:eastAsia="x-none"/>
        </w:rPr>
        <w:t>15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B44F7D" w:rsidRPr="00B44F7D" w:rsidRDefault="00B44F7D" w:rsidP="00B44F7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B44F7D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27.01.2023 размещено на официальном сайте в сети Интернет  </w:t>
      </w:r>
      <w:r w:rsidRPr="00B44F7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4F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44F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https://www.domod.ru</w:t>
        </w:r>
      </w:hyperlink>
    </w:p>
    <w:p w:rsidR="00B44F7D" w:rsidRPr="00B44F7D" w:rsidRDefault="00B44F7D" w:rsidP="00B44F7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44F7D" w:rsidRPr="00B44F7D" w:rsidRDefault="00B44F7D" w:rsidP="00B44F7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4F7D" w:rsidRPr="00B44F7D" w:rsidRDefault="00B44F7D" w:rsidP="00B44F7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4F7D" w:rsidRPr="00B44F7D" w:rsidRDefault="00B44F7D" w:rsidP="00B44F7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4F7D" w:rsidRPr="00B44F7D" w:rsidRDefault="00B44F7D" w:rsidP="00B44F7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4F7D" w:rsidRPr="00B44F7D" w:rsidRDefault="00B44F7D" w:rsidP="00B44F7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4F7D" w:rsidRPr="00B44F7D" w:rsidRDefault="00B44F7D" w:rsidP="00B44F7D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B44F7D"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B44F7D" w:rsidRPr="00B44F7D" w:rsidRDefault="00B44F7D" w:rsidP="00B44F7D">
      <w:pPr>
        <w:tabs>
          <w:tab w:val="left" w:pos="5895"/>
        </w:tabs>
        <w:spacing w:after="0" w:line="240" w:lineRule="auto"/>
        <w:ind w:left="-709"/>
        <w:jc w:val="both"/>
      </w:pPr>
      <w:r w:rsidRPr="00B44F7D">
        <w:rPr>
          <w:rFonts w:ascii="Times New Roman" w:eastAsia="Times New Roman" w:hAnsi="Times New Roman" w:cs="Times New Roman"/>
        </w:rPr>
        <w:t>управлению имуществом</w:t>
      </w:r>
      <w:r w:rsidRPr="00B44F7D"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B44F7D" w:rsidRPr="00B44F7D" w:rsidRDefault="00B44F7D" w:rsidP="00B44F7D"/>
    <w:p w:rsidR="00B44F7D" w:rsidRDefault="00B44F7D" w:rsidP="00B44F7D">
      <w:pPr>
        <w:spacing w:after="0" w:line="240" w:lineRule="auto"/>
        <w:ind w:left="-709" w:firstLine="851"/>
        <w:jc w:val="both"/>
      </w:pPr>
      <w:bookmarkStart w:id="0" w:name="_GoBack"/>
      <w:bookmarkEnd w:id="0"/>
    </w:p>
    <w:sectPr w:rsidR="00B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7D"/>
    <w:rsid w:val="001748C6"/>
    <w:rsid w:val="00B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92A"/>
  <w15:chartTrackingRefBased/>
  <w15:docId w15:val="{E9F3ECA5-7F35-4CE1-89C8-853F4134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2023-01-26T14:38:00Z</dcterms:created>
  <dcterms:modified xsi:type="dcterms:W3CDTF">2023-01-26T14:40:00Z</dcterms:modified>
</cp:coreProperties>
</file>